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关于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加强农村生产生活垃圾处理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的建议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十家满族乡代表 董富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近年来，随着农村经济的快速发展，农民的生活水平不断提高，生活方式和生产方式的转变，农村生活垃圾问题已成为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乡村振兴</w:t>
      </w:r>
      <w:r>
        <w:rPr>
          <w:rFonts w:hint="eastAsia" w:ascii="仿宋_GB2312" w:hAnsi="仿宋_GB2312" w:eastAsia="仿宋_GB2312" w:cs="仿宋_GB2312"/>
          <w:sz w:val="32"/>
          <w:szCs w:val="32"/>
        </w:rPr>
        <w:t>建设进程中必须解决的现实问题。近年来，我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旗</w:t>
      </w:r>
      <w:r>
        <w:rPr>
          <w:rFonts w:hint="eastAsia" w:ascii="仿宋_GB2312" w:hAnsi="仿宋_GB2312" w:eastAsia="仿宋_GB2312" w:cs="仿宋_GB2312"/>
          <w:sz w:val="32"/>
          <w:szCs w:val="32"/>
        </w:rPr>
        <w:t>采取了一系列措施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着力改善农村环境卫生状况，并取得了一定的成效，但与我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旗</w:t>
      </w:r>
      <w:r>
        <w:rPr>
          <w:rFonts w:hint="eastAsia" w:ascii="仿宋_GB2312" w:hAnsi="仿宋_GB2312" w:eastAsia="仿宋_GB2312" w:cs="仿宋_GB2312"/>
          <w:sz w:val="32"/>
          <w:szCs w:val="32"/>
        </w:rPr>
        <w:t>经济社会发展的水平及全面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实现乡村振兴</w:t>
      </w:r>
      <w:r>
        <w:rPr>
          <w:rFonts w:hint="eastAsia" w:ascii="仿宋_GB2312" w:hAnsi="仿宋_GB2312" w:eastAsia="仿宋_GB2312" w:cs="仿宋_GB2312"/>
          <w:sz w:val="32"/>
          <w:szCs w:val="32"/>
        </w:rPr>
        <w:t>的要求比，还存在一定的差距。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建议：（一）</w:t>
      </w:r>
      <w:r>
        <w:rPr>
          <w:rFonts w:hint="eastAsia" w:ascii="仿宋_GB2312" w:hAnsi="仿宋_GB2312" w:eastAsia="仿宋_GB2312" w:cs="仿宋_GB2312"/>
          <w:sz w:val="32"/>
          <w:szCs w:val="32"/>
        </w:rPr>
        <w:t>加大宣传力度，提高思想认识。农村垃圾处理涉及千家万户，面广量大，要通过有关会议和新闻媒体，加强对农村生活垃圾处理的重要性、必要性的宣传，提高干部群众对农村垃圾工作的认识，进一步转变农民的传统思想观念，不断改变不良的卫生习惯，从源头上减少垃圾的产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</w:t>
      </w:r>
      <w:r>
        <w:rPr>
          <w:rFonts w:hint="eastAsia" w:ascii="仿宋_GB2312" w:hAnsi="仿宋_GB2312" w:eastAsia="仿宋_GB2312" w:cs="仿宋_GB2312"/>
          <w:sz w:val="32"/>
          <w:szCs w:val="32"/>
        </w:rPr>
        <w:t>加大环卫设施硬件建设。一是各村分组设立立式垃圾桶 每三至五户之间放置1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—</w:t>
      </w:r>
      <w:r>
        <w:rPr>
          <w:rFonts w:hint="eastAsia" w:ascii="仿宋_GB2312" w:hAnsi="仿宋_GB2312" w:eastAsia="仿宋_GB2312" w:cs="仿宋_GB2312"/>
          <w:sz w:val="32"/>
          <w:szCs w:val="32"/>
        </w:rPr>
        <w:t>2个垃圾桶。要求村民投放垃圾时，分可回收垃圾、不可回收垃圾，但绝不许投放建筑垃圾。二是购买清理垃圾用清理垃圾专用车辆，可将立式垃圾桶直接运送到车上，垃圾翻到车上再将垃圾桶放到原处。三是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临近</w:t>
      </w:r>
      <w:r>
        <w:rPr>
          <w:rFonts w:hint="eastAsia" w:ascii="仿宋_GB2312" w:hAnsi="仿宋_GB2312" w:eastAsia="仿宋_GB2312" w:cs="仿宋_GB2312"/>
          <w:sz w:val="32"/>
          <w:szCs w:val="32"/>
        </w:rPr>
        <w:t>联合设立垃圾填埋场，解决垃圾处理问题。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（三）探索</w:t>
      </w:r>
      <w:r>
        <w:rPr>
          <w:rFonts w:hint="eastAsia" w:ascii="仿宋_GB2312" w:hAnsi="仿宋_GB2312" w:eastAsia="仿宋_GB2312" w:cs="仿宋_GB2312"/>
          <w:sz w:val="32"/>
          <w:szCs w:val="32"/>
        </w:rPr>
        <w:t>垃圾回收模式。一是抓好“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集中</w:t>
      </w:r>
      <w:r>
        <w:rPr>
          <w:rFonts w:hint="eastAsia" w:ascii="仿宋_GB2312" w:hAnsi="仿宋_GB2312" w:eastAsia="仿宋_GB2312" w:cs="仿宋_GB2312"/>
          <w:sz w:val="32"/>
          <w:szCs w:val="32"/>
        </w:rPr>
        <w:t>收集”，收集的同时做好分类，能再利用的实行资金补贴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二是做好“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集中</w:t>
      </w:r>
      <w:r>
        <w:rPr>
          <w:rFonts w:hint="eastAsia" w:ascii="仿宋_GB2312" w:hAnsi="仿宋_GB2312" w:eastAsia="仿宋_GB2312" w:cs="仿宋_GB2312"/>
          <w:sz w:val="32"/>
          <w:szCs w:val="32"/>
        </w:rPr>
        <w:t>转运”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三是做好“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集中</w:t>
      </w:r>
      <w:r>
        <w:rPr>
          <w:rFonts w:hint="eastAsia" w:ascii="仿宋_GB2312" w:hAnsi="仿宋_GB2312" w:eastAsia="仿宋_GB2312" w:cs="仿宋_GB2312"/>
          <w:sz w:val="32"/>
          <w:szCs w:val="32"/>
        </w:rPr>
        <w:t>处置”，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探索</w:t>
      </w:r>
      <w:r>
        <w:rPr>
          <w:rFonts w:hint="eastAsia" w:ascii="仿宋_GB2312" w:hAnsi="仿宋_GB2312" w:eastAsia="仿宋_GB2312" w:cs="仿宋_GB2312"/>
          <w:sz w:val="32"/>
          <w:szCs w:val="32"/>
        </w:rPr>
        <w:t>走垃圾处理产业化道路。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加大对农村环保资金的投入。一是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加大财政投入</w:t>
      </w:r>
      <w:r>
        <w:rPr>
          <w:rFonts w:hint="eastAsia" w:ascii="仿宋_GB2312" w:hAnsi="仿宋_GB2312" w:eastAsia="仿宋_GB2312" w:cs="仿宋_GB2312"/>
          <w:sz w:val="32"/>
          <w:szCs w:val="32"/>
        </w:rPr>
        <w:t>，以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政府</w:t>
      </w:r>
      <w:r>
        <w:rPr>
          <w:rFonts w:hint="eastAsia" w:ascii="仿宋_GB2312" w:hAnsi="仿宋_GB2312" w:eastAsia="仿宋_GB2312" w:cs="仿宋_GB2312"/>
          <w:sz w:val="32"/>
          <w:szCs w:val="32"/>
        </w:rPr>
        <w:t>财政投入为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村集体投入为补；</w:t>
      </w:r>
      <w:r>
        <w:rPr>
          <w:rFonts w:hint="eastAsia" w:ascii="仿宋_GB2312" w:hAnsi="仿宋_GB2312" w:eastAsia="仿宋_GB2312" w:cs="仿宋_GB2312"/>
          <w:sz w:val="32"/>
          <w:szCs w:val="32"/>
        </w:rPr>
        <w:t>二是到社会筹措资金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由企业捐赠设备；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三是想方设法降低成本。</w:t>
      </w:r>
    </w:p>
    <w:sectPr>
      <w:footerReference r:id="rId3" w:type="default"/>
      <w:pgSz w:w="11906" w:h="16838"/>
      <w:pgMar w:top="2098" w:right="1474" w:bottom="1984" w:left="1587" w:header="850" w:footer="1531" w:gutter="0"/>
      <w:pgNumType w:fmt="decimal"/>
      <w:cols w:space="0" w:num="1"/>
      <w:rtlGutter w:val="0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36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36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36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36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36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36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36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36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36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36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36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36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36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36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BhM2RiNDYxN2Y1OTYyN2QyMjA5ZTZjY2Y1MjNiYjMifQ=="/>
  </w:docVars>
  <w:rsids>
    <w:rsidRoot w:val="669E4CA2"/>
    <w:rsid w:val="00554D28"/>
    <w:rsid w:val="530E3667"/>
    <w:rsid w:val="5CA93512"/>
    <w:rsid w:val="669E4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2024-01-05T14:45:00Z</dcterms:created>
  <dc:creator>王文禹</dc:creator>
  <cp:lastModifiedBy>王文禹</cp:lastModifiedBy>
  <dcterms:modified xsi:type="dcterms:W3CDTF">2024-01-05T15:10:00Z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CA65BBB573FE41B59E12C6B63C5B014D_11</vt:lpwstr>
  </property>
</Properties>
</file>